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8"/>
        <w:gridCol w:w="5218"/>
      </w:tblGrid>
      <w:tr w:rsidR="008303CE" w14:paraId="554E40B5" w14:textId="77777777" w:rsidTr="0009359A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000000" w:themeFill="text1"/>
          </w:tcPr>
          <w:p w14:paraId="4BF3714C" w14:textId="0232224C" w:rsidR="008303CE" w:rsidRDefault="008303CE" w:rsidP="008303CE">
            <w:pPr>
              <w:jc w:val="center"/>
              <w:rPr>
                <w:rFonts w:ascii="Arial" w:hAnsi="Arial" w:cs="Arial"/>
              </w:rPr>
            </w:pPr>
            <w:r w:rsidRPr="0009359A">
              <w:rPr>
                <w:rFonts w:ascii="Arial" w:hAnsi="Arial" w:cs="Arial"/>
                <w:b/>
              </w:rPr>
              <w:t>Analyse de la tâche</w:t>
            </w:r>
          </w:p>
        </w:tc>
      </w:tr>
      <w:tr w:rsidR="004A0399" w14:paraId="77E4190D" w14:textId="77777777" w:rsidTr="0055543F"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3CCF5629" w14:textId="7C5F7974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T</w:t>
            </w:r>
            <w:r w:rsidR="00F31DFF">
              <w:rPr>
                <w:rFonts w:ascii="Arial" w:hAnsi="Arial" w:cs="Arial"/>
                <w:b/>
              </w:rPr>
              <w:t>itre</w:t>
            </w:r>
            <w:r w:rsidR="00F6665D" w:rsidRPr="00F6665D">
              <w:rPr>
                <w:rFonts w:ascii="Arial" w:hAnsi="Arial" w:cs="Arial"/>
                <w:b/>
              </w:rPr>
              <w:t> :</w:t>
            </w:r>
            <w:r w:rsidR="00F3432C">
              <w:rPr>
                <w:rFonts w:ascii="Arial" w:hAnsi="Arial" w:cs="Arial"/>
                <w:b/>
              </w:rPr>
              <w:t xml:space="preserve"> Les compagnies de taxi</w:t>
            </w:r>
          </w:p>
        </w:tc>
        <w:tc>
          <w:tcPr>
            <w:tcW w:w="5218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12" w:space="0" w:color="auto"/>
            </w:tcBorders>
          </w:tcPr>
          <w:p w14:paraId="70D00887" w14:textId="306EDBAA" w:rsidR="004A0399" w:rsidRPr="00F6665D" w:rsidRDefault="004A0399">
            <w:pPr>
              <w:rPr>
                <w:rFonts w:ascii="Arial" w:hAnsi="Arial" w:cs="Arial"/>
                <w:b/>
              </w:rPr>
            </w:pPr>
            <w:r w:rsidRPr="00F6665D">
              <w:rPr>
                <w:rFonts w:ascii="Arial" w:hAnsi="Arial" w:cs="Arial"/>
                <w:b/>
              </w:rPr>
              <w:t>MAT-</w:t>
            </w:r>
            <w:r w:rsidR="00F3432C">
              <w:rPr>
                <w:rFonts w:ascii="Arial" w:hAnsi="Arial" w:cs="Arial"/>
                <w:b/>
              </w:rPr>
              <w:t>3051</w:t>
            </w:r>
          </w:p>
        </w:tc>
      </w:tr>
      <w:tr w:rsidR="00C710D7" w14:paraId="08F64F7E" w14:textId="77777777" w:rsidTr="00310FAC">
        <w:tc>
          <w:tcPr>
            <w:tcW w:w="10436" w:type="dxa"/>
            <w:gridSpan w:val="2"/>
            <w:tcBorders>
              <w:top w:val="single" w:sz="24" w:space="0" w:color="auto"/>
              <w:left w:val="single" w:sz="24" w:space="0" w:color="auto"/>
              <w:bottom w:val="single" w:sz="12" w:space="0" w:color="auto"/>
              <w:right w:val="single" w:sz="24" w:space="0" w:color="auto"/>
            </w:tcBorders>
          </w:tcPr>
          <w:p w14:paraId="2D79AEAB" w14:textId="7CC1BF96" w:rsidR="00C710D7" w:rsidRPr="001005B0" w:rsidRDefault="00C710D7" w:rsidP="00C710D7">
            <w:pPr>
              <w:rPr>
                <w:rFonts w:ascii="Arial" w:hAnsi="Arial" w:cs="Arial"/>
              </w:rPr>
            </w:pPr>
            <w:r w:rsidRPr="00F4727A">
              <w:rPr>
                <w:rFonts w:ascii="Arial" w:hAnsi="Arial" w:cs="Arial"/>
                <w:b/>
              </w:rPr>
              <w:t>Intention pédagogique</w:t>
            </w:r>
            <w:r w:rsidRPr="001005B0">
              <w:rPr>
                <w:rFonts w:ascii="Arial" w:hAnsi="Arial" w:cs="Arial"/>
              </w:rPr>
              <w:t xml:space="preserve"> </w:t>
            </w:r>
            <w:r w:rsidR="0046544B" w:rsidRPr="001005B0">
              <w:rPr>
                <w:rFonts w:ascii="Arial" w:hAnsi="Arial" w:cs="Arial"/>
              </w:rPr>
              <w:t>et liens avec le programme</w:t>
            </w:r>
          </w:p>
          <w:p w14:paraId="19756EF5" w14:textId="77777777" w:rsidR="00C710D7" w:rsidRDefault="00C710D7">
            <w:pPr>
              <w:rPr>
                <w:rFonts w:ascii="Arial" w:hAnsi="Arial" w:cs="Arial"/>
              </w:rPr>
            </w:pPr>
          </w:p>
          <w:p w14:paraId="126EE969" w14:textId="2BD2262D" w:rsidR="00BF628A" w:rsidRDefault="00F3432C">
            <w:r>
              <w:t>Amener l’élève à réaliser que pour obtenir des modèles algébriques qu’on peut comparer, il faut parfois modifier les données pour que les variables soient les mêmes</w:t>
            </w:r>
          </w:p>
          <w:p w14:paraId="302EA82B" w14:textId="492E5B3C" w:rsidR="00BF628A" w:rsidRDefault="00BF628A">
            <w:pPr>
              <w:rPr>
                <w:rFonts w:ascii="Arial" w:hAnsi="Arial" w:cs="Arial"/>
              </w:rPr>
            </w:pPr>
          </w:p>
        </w:tc>
      </w:tr>
      <w:tr w:rsidR="002D42FE" w14:paraId="080ACF2D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835D7E8" w14:textId="5BE6EEFE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 xml:space="preserve">Suggestion de moment d’administration : </w:t>
            </w:r>
            <w:r w:rsidR="00F3432C">
              <w:rPr>
                <w:rFonts w:ascii="Arial" w:hAnsi="Arial" w:cs="Arial"/>
              </w:rPr>
              <w:t>En cours de formation</w:t>
            </w:r>
          </w:p>
          <w:p w14:paraId="64A8AC3B" w14:textId="1C3E7915" w:rsidR="002D42FE" w:rsidRDefault="002D42FE" w:rsidP="002D42F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</w:t>
            </w:r>
            <w:r w:rsidRPr="0C562D38">
              <w:rPr>
                <w:rFonts w:ascii="Arial" w:hAnsi="Arial" w:cs="Arial"/>
              </w:rPr>
              <w:t>ive</w:t>
            </w:r>
            <w:r w:rsidR="00F3432C">
              <w:rPr>
                <w:rFonts w:ascii="Arial" w:hAnsi="Arial" w:cs="Arial"/>
              </w:rPr>
              <w:t>au de complexité de la tâche : Moyen - bas</w:t>
            </w:r>
          </w:p>
          <w:p w14:paraId="35E4422E" w14:textId="77777777" w:rsidR="002D42FE" w:rsidRDefault="002D42FE" w:rsidP="002D42FE">
            <w:pPr>
              <w:rPr>
                <w:rFonts w:ascii="Arial" w:hAnsi="Arial" w:cs="Arial"/>
              </w:rPr>
            </w:pPr>
            <w:r w:rsidRPr="0C562D38">
              <w:rPr>
                <w:rFonts w:ascii="Arial" w:hAnsi="Arial" w:cs="Arial"/>
              </w:rPr>
              <w:t>Prérequis pour réaliser cette tâche :</w:t>
            </w:r>
          </w:p>
          <w:p w14:paraId="26D6586B" w14:textId="77777777" w:rsidR="002D42FE" w:rsidRPr="00F4727A" w:rsidRDefault="002D42FE" w:rsidP="00C710D7">
            <w:pPr>
              <w:rPr>
                <w:rFonts w:ascii="Arial" w:hAnsi="Arial" w:cs="Arial"/>
                <w:b/>
              </w:rPr>
            </w:pPr>
          </w:p>
        </w:tc>
      </w:tr>
      <w:tr w:rsidR="00C710D7" w14:paraId="206A1301" w14:textId="77777777" w:rsidTr="00310FAC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3F3F35D" w14:textId="56B297EF" w:rsidR="00C710D7" w:rsidRDefault="00C710D7" w:rsidP="00C710D7">
            <w:pPr>
              <w:rPr>
                <w:rFonts w:ascii="Arial" w:hAnsi="Arial" w:cs="Arial"/>
                <w:b/>
              </w:rPr>
            </w:pPr>
            <w:r w:rsidRPr="00CC3F46">
              <w:rPr>
                <w:rFonts w:ascii="Arial" w:hAnsi="Arial" w:cs="Arial"/>
                <w:b/>
              </w:rPr>
              <w:t xml:space="preserve">Principale stratégie </w:t>
            </w:r>
            <w:r w:rsidR="003171C2">
              <w:rPr>
                <w:rFonts w:ascii="Arial" w:hAnsi="Arial" w:cs="Arial"/>
                <w:b/>
              </w:rPr>
              <w:t xml:space="preserve">de résolution </w:t>
            </w:r>
            <w:r w:rsidRPr="00CC3F46">
              <w:rPr>
                <w:rFonts w:ascii="Arial" w:hAnsi="Arial" w:cs="Arial"/>
                <w:b/>
              </w:rPr>
              <w:t>mobilisée dans la tâche (stratégie-vedette)</w:t>
            </w:r>
          </w:p>
          <w:p w14:paraId="495060AE" w14:textId="795A35BA" w:rsidR="0C562D38" w:rsidRPr="00F3432C" w:rsidRDefault="00F3432C" w:rsidP="00F3432C">
            <w:pPr>
              <w:pStyle w:val="paragrap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Transformer d</w:t>
            </w:r>
            <w:r w:rsidRPr="00F3432C">
              <w:rPr>
                <w:rFonts w:ascii="Arial" w:hAnsi="Arial" w:cs="Arial"/>
                <w:sz w:val="22"/>
                <w:szCs w:val="22"/>
              </w:rPr>
              <w:t>es données pour les rendre comparables</w:t>
            </w:r>
          </w:p>
          <w:p w14:paraId="40B4614F" w14:textId="48ABAF25" w:rsidR="0C562D38" w:rsidRDefault="0C562D38" w:rsidP="0C562D38">
            <w:pPr>
              <w:pStyle w:val="paragraph"/>
              <w:jc w:val="both"/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</w:pPr>
            <w:r w:rsidRPr="0C562D38">
              <w:rPr>
                <w:rFonts w:ascii="Arial" w:hAnsi="Arial" w:cs="Arial"/>
                <w:b/>
                <w:bCs/>
              </w:rPr>
              <w:t>Autres stratégies de résolution utiles mobilisées</w:t>
            </w:r>
          </w:p>
          <w:p w14:paraId="00B3A04B" w14:textId="77777777" w:rsidR="00C710D7" w:rsidRPr="00F3432C" w:rsidRDefault="00F3432C" w:rsidP="00F3432C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Reconnaitre le potentiel de la règle comme moyen efficace pour trouver des valeurs inconnues</w:t>
            </w:r>
          </w:p>
          <w:p w14:paraId="3FAA8DF3" w14:textId="77777777" w:rsidR="00F3432C" w:rsidRPr="00F3432C" w:rsidRDefault="00F3432C" w:rsidP="00F3432C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hd w:val="clear" w:color="auto" w:fill="FFFFFF"/>
              </w:rPr>
              <w:t>Reconnaitre le potentiel du système d’équations comme moyen efficace pour trouver des valeurs inconnues</w:t>
            </w:r>
          </w:p>
          <w:p w14:paraId="35E19071" w14:textId="77777777" w:rsidR="00F3432C" w:rsidRPr="00F3432C" w:rsidRDefault="00F3432C" w:rsidP="00F3432C">
            <w:pPr>
              <w:pStyle w:val="paragraph"/>
              <w:numPr>
                <w:ilvl w:val="0"/>
                <w:numId w:val="9"/>
              </w:numPr>
              <w:jc w:val="both"/>
              <w:rPr>
                <w:rStyle w:val="normaltextrun"/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Reconnaitre qu’il faut chercher la règle d’une fonction à l’étude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shd w:val="clear" w:color="auto" w:fill="FFFFFF"/>
              </w:rPr>
              <w:t>et trouver cette règle</w:t>
            </w:r>
          </w:p>
          <w:p w14:paraId="30CC15B8" w14:textId="48874EE1" w:rsidR="00F3432C" w:rsidRDefault="00F3432C" w:rsidP="00F3432C">
            <w:pPr>
              <w:pStyle w:val="paragraph"/>
              <w:numPr>
                <w:ilvl w:val="0"/>
                <w:numId w:val="9"/>
              </w:numPr>
              <w:jc w:val="both"/>
              <w:rPr>
                <w:rFonts w:ascii="Arial" w:hAnsi="Arial" w:cs="Arial"/>
              </w:rPr>
            </w:pPr>
            <w:r>
              <w:rPr>
                <w:rStyle w:val="normaltextrun"/>
                <w:rFonts w:ascii="Calibri" w:hAnsi="Calibri" w:cs="Calibri"/>
                <w:color w:val="000000"/>
                <w:sz w:val="22"/>
                <w:szCs w:val="22"/>
                <w:bdr w:val="none" w:sz="0" w:space="0" w:color="auto" w:frame="1"/>
              </w:rPr>
              <w:t>Reconnaitre qu’il faut utiliser une méthode algébrique pour résoudre un système d’équations, et résoudre ce système</w:t>
            </w:r>
          </w:p>
        </w:tc>
      </w:tr>
      <w:tr w:rsidR="00037B49" w14:paraId="7D41AFCC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C021068" w14:textId="3AD12143" w:rsidR="00037B49" w:rsidRPr="00F4727A" w:rsidRDefault="00037B49" w:rsidP="00037B49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sz w:val="22"/>
                <w:szCs w:val="22"/>
                <w:lang w:val="fr-CA"/>
              </w:rPr>
              <w:t>Savoirs (notions, concepts) </w:t>
            </w:r>
          </w:p>
          <w:p w14:paraId="6FDC4959" w14:textId="77777777" w:rsidR="00037B49" w:rsidRPr="00F3432C" w:rsidRDefault="00F3432C" w:rsidP="00F3432C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Équation d’une droite</w:t>
            </w:r>
          </w:p>
          <w:p w14:paraId="4FA4C0F0" w14:textId="77777777" w:rsidR="00F3432C" w:rsidRPr="00F3432C" w:rsidRDefault="00F3432C" w:rsidP="00F3432C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Proportionnalité</w:t>
            </w:r>
          </w:p>
          <w:p w14:paraId="0EA223BD" w14:textId="6E863224" w:rsidR="00F3432C" w:rsidRPr="00F3432C" w:rsidRDefault="00F3432C" w:rsidP="00F3432C">
            <w:pPr>
              <w:pStyle w:val="Paragraphedeliste"/>
              <w:numPr>
                <w:ilvl w:val="0"/>
                <w:numId w:val="9"/>
              </w:numPr>
              <w:rPr>
                <w:rFonts w:ascii="Arial" w:hAnsi="Arial" w:cs="Arial"/>
                <w:b/>
              </w:rPr>
            </w:pPr>
            <w:r>
              <w:t>Méthode de comparaison</w:t>
            </w:r>
          </w:p>
        </w:tc>
      </w:tr>
      <w:tr w:rsidR="00C710D7" w14:paraId="3857766A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B4BDC83" w14:textId="69396FE2" w:rsidR="00C710D7" w:rsidRPr="00F3432C" w:rsidRDefault="00C710D7" w:rsidP="00F3432C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F4727A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Famille de situations</w:t>
            </w:r>
            <w:r w:rsidR="00F3432C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 </w:t>
            </w:r>
            <w:r w:rsidR="00F3432C">
              <w:rPr>
                <w:rStyle w:val="eop"/>
              </w:rPr>
              <w:t xml:space="preserve">: </w:t>
            </w:r>
            <w:r w:rsidR="00F3432C">
              <w:rPr>
                <w:rFonts w:ascii="Arial" w:hAnsi="Arial" w:cs="Arial"/>
              </w:rPr>
              <w:t>Relation entre quantités</w:t>
            </w:r>
          </w:p>
        </w:tc>
      </w:tr>
      <w:tr w:rsidR="00C710D7" w14:paraId="23A6ABD5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4B73CA" w14:textId="77777777" w:rsidR="00C710D7" w:rsidRPr="005465C9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b/>
                <w:color w:val="262626"/>
                <w:sz w:val="22"/>
                <w:szCs w:val="22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/>
                <w:sz w:val="22"/>
                <w:szCs w:val="22"/>
                <w:lang w:val="fr-CA"/>
              </w:rPr>
              <w:t>Catégorie d’actions ou procédés intégrateurs</w:t>
            </w:r>
            <w:r w:rsidRPr="005465C9">
              <w:rPr>
                <w:rStyle w:val="eop"/>
                <w:rFonts w:ascii="Arial" w:hAnsi="Arial" w:cs="Arial"/>
                <w:b/>
                <w:color w:val="262626"/>
                <w:sz w:val="22"/>
                <w:szCs w:val="22"/>
              </w:rPr>
              <w:t> </w:t>
            </w:r>
          </w:p>
          <w:p w14:paraId="48A6076A" w14:textId="77777777" w:rsidR="00C710D7" w:rsidRPr="008D719C" w:rsidRDefault="00C710D7" w:rsidP="00C710D7">
            <w:pPr>
              <w:pStyle w:val="paragraph"/>
              <w:jc w:val="both"/>
              <w:textAlignment w:val="baseline"/>
              <w:rPr>
                <w:rFonts w:ascii="Arial" w:hAnsi="Arial" w:cs="Arial"/>
                <w:color w:val="262626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color w:val="262626"/>
                <w:sz w:val="22"/>
                <w:szCs w:val="22"/>
                <w:lang w:val="fr-CA"/>
              </w:rPr>
              <w:t>Modélisation algébrique</w:t>
            </w:r>
            <w:r w:rsidRPr="008D719C">
              <w:rPr>
                <w:rStyle w:val="eop"/>
                <w:rFonts w:ascii="Arial" w:hAnsi="Arial" w:cs="Arial"/>
                <w:color w:val="262626"/>
                <w:sz w:val="22"/>
                <w:szCs w:val="22"/>
              </w:rPr>
              <w:t> </w:t>
            </w:r>
          </w:p>
          <w:p w14:paraId="107461F0" w14:textId="77777777" w:rsidR="00C710D7" w:rsidRPr="008D719C" w:rsidRDefault="00C710D7" w:rsidP="008D5F39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Production de modèles algébriques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</w:p>
          <w:p w14:paraId="3ED59AF6" w14:textId="204FB3CD" w:rsidR="00C710D7" w:rsidRPr="00F3432C" w:rsidRDefault="00C710D7" w:rsidP="00F3432C">
            <w:pPr>
              <w:pStyle w:val="paragraph"/>
              <w:numPr>
                <w:ilvl w:val="0"/>
                <w:numId w:val="5"/>
              </w:numPr>
              <w:jc w:val="both"/>
              <w:textAlignment w:val="baseline"/>
              <w:rPr>
                <w:rFonts w:ascii="Arial" w:hAnsi="Arial" w:cs="Arial"/>
                <w:sz w:val="22"/>
                <w:szCs w:val="22"/>
              </w:rPr>
            </w:pPr>
            <w:r w:rsidRPr="008D719C">
              <w:rPr>
                <w:rStyle w:val="normaltextrun"/>
                <w:rFonts w:ascii="Arial" w:hAnsi="Arial" w:cs="Arial"/>
                <w:sz w:val="22"/>
                <w:szCs w:val="22"/>
                <w:lang w:val="fr-CA"/>
              </w:rPr>
              <w:t>Détermination de valeurs inconnues à l’aide de modèles algébriques ;</w:t>
            </w:r>
            <w:r w:rsidRPr="008D719C">
              <w:rPr>
                <w:rStyle w:val="eop"/>
                <w:rFonts w:ascii="Arial" w:hAnsi="Arial" w:cs="Arial"/>
                <w:sz w:val="22"/>
                <w:szCs w:val="22"/>
              </w:rPr>
              <w:t> </w:t>
            </w:r>
            <w:bookmarkStart w:id="0" w:name="_GoBack"/>
            <w:bookmarkEnd w:id="0"/>
          </w:p>
        </w:tc>
      </w:tr>
      <w:tr w:rsidR="00A122D7" w14:paraId="1AFA4443" w14:textId="77777777" w:rsidTr="008C68B7">
        <w:tc>
          <w:tcPr>
            <w:tcW w:w="1043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FCBB25C" w14:textId="6C42EEEE" w:rsidR="00A122D7" w:rsidRPr="005465C9" w:rsidRDefault="00CD6188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</w:pPr>
            <w:r w:rsidRPr="005465C9">
              <w:rPr>
                <w:rStyle w:val="normaltextrun"/>
                <w:rFonts w:ascii="Arial" w:hAnsi="Arial" w:cs="Arial"/>
                <w:b/>
                <w:color w:val="262626" w:themeColor="text1" w:themeTint="D9"/>
                <w:lang w:val="fr-CA"/>
              </w:rPr>
              <w:t>Autres informations pertinentes</w:t>
            </w:r>
          </w:p>
          <w:p w14:paraId="5E346457" w14:textId="3F8F2CAD" w:rsidR="00312AAE" w:rsidRDefault="00312AAE" w:rsidP="00C710D7">
            <w:pPr>
              <w:pStyle w:val="paragraph"/>
              <w:jc w:val="both"/>
              <w:textAlignment w:val="baseline"/>
              <w:rPr>
                <w:rStyle w:val="normaltextrun"/>
                <w:rFonts w:ascii="Arial" w:hAnsi="Arial" w:cs="Arial"/>
                <w:color w:val="262626" w:themeColor="text1" w:themeTint="D9"/>
                <w:sz w:val="22"/>
                <w:szCs w:val="22"/>
                <w:lang w:val="fr-CA"/>
              </w:rPr>
            </w:pPr>
          </w:p>
        </w:tc>
      </w:tr>
    </w:tbl>
    <w:p w14:paraId="65192BCA" w14:textId="77777777" w:rsidR="00C710D7" w:rsidRDefault="00C710D7">
      <w:pPr>
        <w:rPr>
          <w:rFonts w:ascii="Arial" w:hAnsi="Arial" w:cs="Arial"/>
        </w:rPr>
      </w:pPr>
    </w:p>
    <w:p w14:paraId="6BE3D67B" w14:textId="77777777" w:rsidR="00361F15" w:rsidRDefault="00361F15" w:rsidP="00C710D7">
      <w:pPr>
        <w:pStyle w:val="paragraph"/>
        <w:jc w:val="both"/>
        <w:textAlignment w:val="baseline"/>
        <w:rPr>
          <w:rStyle w:val="normaltextrun"/>
          <w:rFonts w:ascii="Calibri Light" w:hAnsi="Calibri Light" w:cs="Calibri Light"/>
          <w:sz w:val="56"/>
          <w:szCs w:val="56"/>
          <w:lang w:val="fr-CA"/>
        </w:rPr>
      </w:pPr>
    </w:p>
    <w:sectPr w:rsidR="00361F15" w:rsidSect="00361F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C49B4"/>
    <w:multiLevelType w:val="multilevel"/>
    <w:tmpl w:val="A4C6C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CF6B94"/>
    <w:multiLevelType w:val="hybridMultilevel"/>
    <w:tmpl w:val="771624C8"/>
    <w:lvl w:ilvl="0" w:tplc="CC24FD2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D560AD"/>
    <w:multiLevelType w:val="multilevel"/>
    <w:tmpl w:val="55807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2A7394"/>
    <w:multiLevelType w:val="multilevel"/>
    <w:tmpl w:val="7786CD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2A755E"/>
    <w:multiLevelType w:val="multilevel"/>
    <w:tmpl w:val="AF5E5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D2569BF"/>
    <w:multiLevelType w:val="multilevel"/>
    <w:tmpl w:val="0340E7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99528F6"/>
    <w:multiLevelType w:val="multilevel"/>
    <w:tmpl w:val="44A6E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70C13F5"/>
    <w:multiLevelType w:val="multilevel"/>
    <w:tmpl w:val="9E7E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ABB521D"/>
    <w:multiLevelType w:val="multilevel"/>
    <w:tmpl w:val="5964C7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7"/>
  </w:num>
  <w:num w:numId="7">
    <w:abstractNumId w:val="5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0F93"/>
    <w:rsid w:val="00037B49"/>
    <w:rsid w:val="0009359A"/>
    <w:rsid w:val="001005B0"/>
    <w:rsid w:val="001B647B"/>
    <w:rsid w:val="002D42FE"/>
    <w:rsid w:val="00310FAC"/>
    <w:rsid w:val="00312AAE"/>
    <w:rsid w:val="003171C2"/>
    <w:rsid w:val="00321968"/>
    <w:rsid w:val="00361F15"/>
    <w:rsid w:val="0046544B"/>
    <w:rsid w:val="00495859"/>
    <w:rsid w:val="004A0399"/>
    <w:rsid w:val="004D581B"/>
    <w:rsid w:val="0050179A"/>
    <w:rsid w:val="005465C9"/>
    <w:rsid w:val="0055543F"/>
    <w:rsid w:val="0056500E"/>
    <w:rsid w:val="00662EE7"/>
    <w:rsid w:val="00675165"/>
    <w:rsid w:val="008303CE"/>
    <w:rsid w:val="008C1BFB"/>
    <w:rsid w:val="008C68B7"/>
    <w:rsid w:val="008D5F39"/>
    <w:rsid w:val="008D719C"/>
    <w:rsid w:val="00910F93"/>
    <w:rsid w:val="00A122D7"/>
    <w:rsid w:val="00A66027"/>
    <w:rsid w:val="00A72FA9"/>
    <w:rsid w:val="00B03BA6"/>
    <w:rsid w:val="00B41833"/>
    <w:rsid w:val="00BD7FB1"/>
    <w:rsid w:val="00BF628A"/>
    <w:rsid w:val="00C03448"/>
    <w:rsid w:val="00C55437"/>
    <w:rsid w:val="00C710D7"/>
    <w:rsid w:val="00CC3F46"/>
    <w:rsid w:val="00CD6188"/>
    <w:rsid w:val="00E0550B"/>
    <w:rsid w:val="00E4037E"/>
    <w:rsid w:val="00EA371E"/>
    <w:rsid w:val="00F31DFF"/>
    <w:rsid w:val="00F3432C"/>
    <w:rsid w:val="00F4727A"/>
    <w:rsid w:val="00F6665D"/>
    <w:rsid w:val="06E643AD"/>
    <w:rsid w:val="0C562D38"/>
    <w:rsid w:val="60DAD136"/>
    <w:rsid w:val="6D7C7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2957B"/>
  <w15:chartTrackingRefBased/>
  <w15:docId w15:val="{B9680557-2C43-43BC-94BC-073E6C4C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paragraph">
    <w:name w:val="paragraph"/>
    <w:basedOn w:val="Normal"/>
    <w:rsid w:val="00361F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361F15"/>
  </w:style>
  <w:style w:type="character" w:customStyle="1" w:styleId="eop">
    <w:name w:val="eop"/>
    <w:basedOn w:val="Policepardfaut"/>
    <w:rsid w:val="00361F15"/>
  </w:style>
  <w:style w:type="table" w:styleId="Grilledutableau">
    <w:name w:val="Table Grid"/>
    <w:basedOn w:val="TableauNormal"/>
    <w:uiPriority w:val="39"/>
    <w:rsid w:val="00361F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F343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42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7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03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698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90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89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01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9433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1444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27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4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9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2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1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79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14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95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571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81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85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72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2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38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77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A514ED70F5FA45A071C78263CCA155" ma:contentTypeVersion="8" ma:contentTypeDescription="Crée un document." ma:contentTypeScope="" ma:versionID="3ce6558c1556caabe6fb741ae80c88fd">
  <xsd:schema xmlns:xsd="http://www.w3.org/2001/XMLSchema" xmlns:xs="http://www.w3.org/2001/XMLSchema" xmlns:p="http://schemas.microsoft.com/office/2006/metadata/properties" xmlns:ns2="566e8481-1068-4717-8c62-5db72b590333" xmlns:ns3="64b667f9-f0f7-4d27-9d43-d0a319d77c68" targetNamespace="http://schemas.microsoft.com/office/2006/metadata/properties" ma:root="true" ma:fieldsID="67029587fef26b796e19c373a66c8baa" ns2:_="" ns3:_="">
    <xsd:import namespace="566e8481-1068-4717-8c62-5db72b590333"/>
    <xsd:import namespace="64b667f9-f0f7-4d27-9d43-d0a319d77c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6e8481-1068-4717-8c62-5db72b5903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667f9-f0f7-4d27-9d43-d0a319d77c6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3BAC4D-AA15-4745-840D-C6536011D0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6e8481-1068-4717-8c62-5db72b590333"/>
    <ds:schemaRef ds:uri="64b667f9-f0f7-4d27-9d43-d0a319d77c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616008A-4372-4ED6-90BE-E8D5795F561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566e8481-1068-4717-8c62-5db72b590333"/>
    <ds:schemaRef ds:uri="64b667f9-f0f7-4d27-9d43-d0a319d77c68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46FE59FF-2225-4ADE-81C7-8E88A0AACB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210</Words>
  <Characters>1159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Brigitte Labelle</dc:creator>
  <cp:keywords/>
  <dc:description/>
  <cp:lastModifiedBy>François Prévost-Lagacé</cp:lastModifiedBy>
  <cp:revision>41</cp:revision>
  <cp:lastPrinted>2019-02-25T16:27:00Z</cp:lastPrinted>
  <dcterms:created xsi:type="dcterms:W3CDTF">2019-02-22T23:06:00Z</dcterms:created>
  <dcterms:modified xsi:type="dcterms:W3CDTF">2019-03-26T15:36:00Z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0x010100B9A514ED70F5FA45A071C78263CCA155</vt:lpwstr>
  </property>
</Properties>
</file>